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EDITAL 18/2018/NAPNE</w:t>
      </w:r>
    </w:p>
    <w:p w:rsidR="00000000" w:rsidDel="00000000" w:rsidP="00000000" w:rsidRDefault="00000000" w:rsidRPr="00000000" w14:paraId="00000001">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 MONITORIA DO NAPNE</w:t>
      </w:r>
    </w:p>
    <w:p w:rsidR="00000000" w:rsidDel="00000000" w:rsidP="00000000" w:rsidRDefault="00000000" w:rsidRPr="00000000" w14:paraId="0000000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Natureza: ( x ) REMUNERADA ( ) NÃO REMUNERADA</w:t>
      </w:r>
    </w:p>
    <w:p w:rsidR="00000000" w:rsidDel="00000000" w:rsidP="00000000" w:rsidRDefault="00000000" w:rsidRPr="00000000" w14:paraId="00000004">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DADOS CADASTRAIS</w:t>
      </w:r>
    </w:p>
    <w:p w:rsidR="00000000" w:rsidDel="00000000" w:rsidP="00000000" w:rsidRDefault="00000000" w:rsidRPr="00000000" w14:paraId="00000008">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 Dados de Identificação</w:t>
      </w:r>
    </w:p>
    <w:p w:rsidR="00000000" w:rsidDel="00000000" w:rsidP="00000000" w:rsidRDefault="00000000" w:rsidRPr="00000000" w14:paraId="00000009">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tbl>
      <w:tblPr>
        <w:tblStyle w:val="Table1"/>
        <w:tblW w:w="9210.0" w:type="dxa"/>
        <w:jc w:val="left"/>
        <w:tblInd w:w="0.0" w:type="dxa"/>
        <w:tblLayout w:type="fixed"/>
        <w:tblLook w:val="0400"/>
      </w:tblPr>
      <w:tblGrid>
        <w:gridCol w:w="9210"/>
        <w:tblGridChange w:id="0">
          <w:tblGrid>
            <w:gridCol w:w="9210"/>
          </w:tblGrid>
        </w:tblGridChange>
      </w:tblGrid>
      <w:tr>
        <w:tc>
          <w:tcPr>
            <w:tcBorders>
              <w:top w:color="000001" w:space="0" w:sz="6" w:val="single"/>
              <w:left w:color="000001" w:space="0" w:sz="6" w:val="single"/>
              <w:bottom w:color="000001" w:space="0" w:sz="6" w:val="single"/>
              <w:right w:color="000001" w:space="0" w:sz="6" w:val="single"/>
            </w:tcBorders>
            <w:shd w:fill="ffffff" w:val="clear"/>
            <w:tcMar>
              <w:top w:w="0.0" w:type="dxa"/>
              <w:left w:w="68.0" w:type="dxa"/>
              <w:bottom w:w="0.0" w:type="dxa"/>
              <w:right w:w="68.0" w:type="dxa"/>
            </w:tcMar>
          </w:tcPr>
          <w:p w:rsidR="00000000" w:rsidDel="00000000" w:rsidP="00000000" w:rsidRDefault="00000000" w:rsidRPr="00000000" w14:paraId="0000000A">
            <w:pPr>
              <w:spacing w:after="0" w:line="240" w:lineRule="auto"/>
              <w:ind w:left="862" w:hanging="862"/>
              <w:contextualSpacing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Nome: </w:t>
            </w:r>
            <w:r w:rsidDel="00000000" w:rsidR="00000000" w:rsidRPr="00000000">
              <w:rPr>
                <w:rtl w:val="0"/>
              </w:rPr>
            </w:r>
          </w:p>
        </w:tc>
      </w:tr>
    </w:tbl>
    <w:p w:rsidR="00000000" w:rsidDel="00000000" w:rsidP="00000000" w:rsidRDefault="00000000" w:rsidRPr="00000000" w14:paraId="0000000B">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bl>
      <w:tblPr>
        <w:tblStyle w:val="Table2"/>
        <w:tblW w:w="9298.0" w:type="dxa"/>
        <w:jc w:val="left"/>
        <w:tblInd w:w="0.0" w:type="dxa"/>
        <w:tblLayout w:type="fixed"/>
        <w:tblLook w:val="0400"/>
      </w:tblPr>
      <w:tblGrid>
        <w:gridCol w:w="9298"/>
        <w:tblGridChange w:id="0">
          <w:tblGrid>
            <w:gridCol w:w="9298"/>
          </w:tblGrid>
        </w:tblGridChange>
      </w:tblGrid>
      <w:tr>
        <w:trPr>
          <w:trHeight w:val="120" w:hRule="atLeast"/>
        </w:trPr>
        <w:tc>
          <w:tcPr>
            <w:tcBorders>
              <w:top w:color="00000a" w:space="0" w:sz="6" w:val="single"/>
              <w:left w:color="00000a" w:space="0" w:sz="6" w:val="single"/>
              <w:bottom w:color="00000a" w:space="0" w:sz="6" w:val="single"/>
              <w:right w:color="00000a" w:space="0" w:sz="6" w:val="single"/>
            </w:tcBorders>
            <w:tcMar>
              <w:top w:w="0.0" w:type="dxa"/>
              <w:left w:w="113.0" w:type="dxa"/>
              <w:bottom w:w="0.0" w:type="dxa"/>
              <w:right w:w="108.0" w:type="dxa"/>
            </w:tcMar>
          </w:tcPr>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Matrícula:</w:t>
            </w:r>
            <w:r w:rsidDel="00000000" w:rsidR="00000000" w:rsidRPr="00000000">
              <w:rPr>
                <w:rtl w:val="0"/>
              </w:rPr>
            </w:r>
          </w:p>
        </w:tc>
      </w:tr>
    </w:tbl>
    <w:p w:rsidR="00000000" w:rsidDel="00000000" w:rsidP="00000000" w:rsidRDefault="00000000" w:rsidRPr="00000000" w14:paraId="0000000D">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bl>
      <w:tblPr>
        <w:tblStyle w:val="Table3"/>
        <w:tblW w:w="9255.0" w:type="dxa"/>
        <w:jc w:val="left"/>
        <w:tblInd w:w="0.0" w:type="dxa"/>
        <w:tblLayout w:type="fixed"/>
        <w:tblLook w:val="0400"/>
      </w:tblPr>
      <w:tblGrid>
        <w:gridCol w:w="5401"/>
        <w:gridCol w:w="2527"/>
        <w:gridCol w:w="1327"/>
        <w:tblGridChange w:id="0">
          <w:tblGrid>
            <w:gridCol w:w="5401"/>
            <w:gridCol w:w="2527"/>
            <w:gridCol w:w="1327"/>
          </w:tblGrid>
        </w:tblGridChange>
      </w:tblGrid>
      <w:tr>
        <w:tc>
          <w:tcPr>
            <w:tcBorders>
              <w:top w:color="000001" w:space="0" w:sz="6" w:val="single"/>
              <w:left w:color="000001" w:space="0" w:sz="6" w:val="single"/>
              <w:bottom w:color="000001" w:space="0" w:sz="6" w:val="single"/>
              <w:right w:color="000000" w:space="0" w:sz="0" w:val="nil"/>
            </w:tcBorders>
            <w:shd w:fill="ffffff" w:val="clear"/>
            <w:tcMar>
              <w:top w:w="0.0" w:type="dxa"/>
              <w:left w:w="68.0" w:type="dxa"/>
              <w:bottom w:w="0.0" w:type="dxa"/>
              <w:right w:w="0.0" w:type="dxa"/>
            </w:tcMar>
          </w:tcPr>
          <w:p w:rsidR="00000000" w:rsidDel="00000000" w:rsidP="00000000" w:rsidRDefault="00000000" w:rsidRPr="00000000" w14:paraId="0000000E">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Curso:</w:t>
            </w:r>
          </w:p>
        </w:tc>
        <w:tc>
          <w:tcPr>
            <w:tcBorders>
              <w:top w:color="000001" w:space="0" w:sz="6" w:val="single"/>
              <w:left w:color="000001" w:space="0" w:sz="6" w:val="single"/>
              <w:bottom w:color="000001" w:space="0" w:sz="6" w:val="single"/>
              <w:right w:color="000000" w:space="0" w:sz="0" w:val="nil"/>
            </w:tcBorders>
            <w:shd w:fill="ffffff" w:val="clear"/>
            <w:tcMar>
              <w:top w:w="0.0" w:type="dxa"/>
              <w:left w:w="68.0" w:type="dxa"/>
              <w:bottom w:w="0.0" w:type="dxa"/>
              <w:right w:w="0.0" w:type="dxa"/>
            </w:tcMar>
          </w:tcPr>
          <w:p w:rsidR="00000000" w:rsidDel="00000000" w:rsidP="00000000" w:rsidRDefault="00000000" w:rsidRPr="00000000" w14:paraId="0000000F">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Turma:</w:t>
            </w:r>
          </w:p>
        </w:tc>
        <w:tc>
          <w:tcPr>
            <w:tcBorders>
              <w:top w:color="000001" w:space="0" w:sz="6" w:val="single"/>
              <w:left w:color="000001" w:space="0" w:sz="6" w:val="single"/>
              <w:bottom w:color="000001" w:space="0" w:sz="6" w:val="single"/>
              <w:right w:color="000001" w:space="0" w:sz="6" w:val="single"/>
            </w:tcBorders>
            <w:shd w:fill="ffffff" w:val="clear"/>
            <w:tcMar>
              <w:top w:w="0.0" w:type="dxa"/>
              <w:left w:w="68.0" w:type="dxa"/>
              <w:bottom w:w="0.0" w:type="dxa"/>
              <w:right w:w="68.0" w:type="dxa"/>
            </w:tcMar>
          </w:tcPr>
          <w:p w:rsidR="00000000" w:rsidDel="00000000" w:rsidP="00000000" w:rsidRDefault="00000000" w:rsidRPr="00000000" w14:paraId="00000010">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Turno:</w:t>
            </w:r>
          </w:p>
        </w:tc>
      </w:tr>
    </w:tbl>
    <w:p w:rsidR="00000000" w:rsidDel="00000000" w:rsidP="00000000" w:rsidRDefault="00000000" w:rsidRPr="00000000" w14:paraId="00000011">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bl>
      <w:tblPr>
        <w:tblStyle w:val="Table4"/>
        <w:tblW w:w="92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5"/>
        <w:gridCol w:w="2154"/>
        <w:gridCol w:w="850"/>
        <w:gridCol w:w="907"/>
        <w:gridCol w:w="1814"/>
        <w:gridCol w:w="415"/>
        <w:gridCol w:w="1569"/>
        <w:gridCol w:w="9"/>
        <w:gridCol w:w="9"/>
        <w:tblGridChange w:id="0">
          <w:tblGrid>
            <w:gridCol w:w="1535"/>
            <w:gridCol w:w="2154"/>
            <w:gridCol w:w="850"/>
            <w:gridCol w:w="907"/>
            <w:gridCol w:w="1814"/>
            <w:gridCol w:w="415"/>
            <w:gridCol w:w="1569"/>
            <w:gridCol w:w="9"/>
            <w:gridCol w:w="9"/>
          </w:tblGrid>
        </w:tblGridChange>
      </w:tblGrid>
      <w:tr>
        <w:tc>
          <w:tcPr>
            <w:gridSpan w:val="6"/>
          </w:tcPr>
          <w:p w:rsidR="00000000" w:rsidDel="00000000" w:rsidP="00000000" w:rsidRDefault="00000000" w:rsidRPr="00000000" w14:paraId="00000012">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Endereço Residencial</w:t>
            </w:r>
          </w:p>
        </w:tc>
        <w:tc>
          <w:tcPr>
            <w:gridSpan w:val="3"/>
          </w:tcPr>
          <w:p w:rsidR="00000000" w:rsidDel="00000000" w:rsidP="00000000" w:rsidRDefault="00000000" w:rsidRPr="00000000" w14:paraId="00000018">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Bairro</w:t>
            </w:r>
          </w:p>
        </w:tc>
      </w:tr>
      <w:tr>
        <w:tc>
          <w:tcPr>
            <w:gridSpan w:val="6"/>
          </w:tcPr>
          <w:p w:rsidR="00000000" w:rsidDel="00000000" w:rsidP="00000000" w:rsidRDefault="00000000" w:rsidRPr="00000000" w14:paraId="0000001B">
            <w:pPr>
              <w:contextualSpacing w:val="0"/>
              <w:jc w:val="both"/>
              <w:rPr>
                <w:rFonts w:ascii="Times New Roman" w:cs="Times New Roman" w:eastAsia="Times New Roman" w:hAnsi="Times New Roman"/>
                <w:b w:val="1"/>
                <w:sz w:val="24"/>
                <w:szCs w:val="24"/>
              </w:rPr>
            </w:pPr>
            <w:r w:rsidDel="00000000" w:rsidR="00000000" w:rsidRPr="00000000">
              <w:rPr>
                <w:rtl w:val="0"/>
              </w:rPr>
            </w:r>
          </w:p>
        </w:tc>
        <w:tc>
          <w:tcPr>
            <w:gridSpan w:val="3"/>
          </w:tcPr>
          <w:p w:rsidR="00000000" w:rsidDel="00000000" w:rsidP="00000000" w:rsidRDefault="00000000" w:rsidRPr="00000000" w14:paraId="00000021">
            <w:pPr>
              <w:contextualSpacing w:val="0"/>
              <w:jc w:val="both"/>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024">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CEP</w:t>
            </w:r>
          </w:p>
        </w:tc>
        <w:tc>
          <w:tcPr/>
          <w:p w:rsidR="00000000" w:rsidDel="00000000" w:rsidP="00000000" w:rsidRDefault="00000000" w:rsidRPr="00000000" w14:paraId="00000025">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Cidade</w:t>
            </w:r>
          </w:p>
        </w:tc>
        <w:tc>
          <w:tcPr/>
          <w:p w:rsidR="00000000" w:rsidDel="00000000" w:rsidP="00000000" w:rsidRDefault="00000000" w:rsidRPr="00000000" w14:paraId="00000026">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UF</w:t>
            </w:r>
          </w:p>
        </w:tc>
        <w:tc>
          <w:tcPr/>
          <w:p w:rsidR="00000000" w:rsidDel="00000000" w:rsidP="00000000" w:rsidRDefault="00000000" w:rsidRPr="00000000" w14:paraId="00000027">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DDD</w:t>
            </w:r>
          </w:p>
        </w:tc>
        <w:tc>
          <w:tcPr/>
          <w:p w:rsidR="00000000" w:rsidDel="00000000" w:rsidP="00000000" w:rsidRDefault="00000000" w:rsidRPr="00000000" w14:paraId="00000028">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Fone</w:t>
            </w:r>
          </w:p>
        </w:tc>
        <w:tc>
          <w:tcPr>
            <w:gridSpan w:val="2"/>
          </w:tcPr>
          <w:p w:rsidR="00000000" w:rsidDel="00000000" w:rsidP="00000000" w:rsidRDefault="00000000" w:rsidRPr="00000000" w14:paraId="00000029">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RG</w:t>
            </w:r>
          </w:p>
        </w:tc>
      </w:tr>
      <w:tr>
        <w:tc>
          <w:tcPr/>
          <w:p w:rsidR="00000000" w:rsidDel="00000000" w:rsidP="00000000" w:rsidRDefault="00000000" w:rsidRPr="00000000" w14:paraId="0000002B">
            <w:pPr>
              <w:contextualSpacing w:val="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C">
            <w:pPr>
              <w:contextualSpacing w:val="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D">
            <w:pPr>
              <w:contextualSpacing w:val="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E">
            <w:pPr>
              <w:contextualSpacing w:val="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F">
            <w:pPr>
              <w:contextualSpacing w:val="0"/>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30">
            <w:pPr>
              <w:contextualSpacing w:val="0"/>
              <w:jc w:val="both"/>
              <w:rPr>
                <w:rFonts w:ascii="Times New Roman" w:cs="Times New Roman" w:eastAsia="Times New Roman" w:hAnsi="Times New Roman"/>
                <w:b w:val="1"/>
                <w:sz w:val="24"/>
                <w:szCs w:val="24"/>
              </w:rPr>
            </w:pPr>
            <w:r w:rsidDel="00000000" w:rsidR="00000000" w:rsidRPr="00000000">
              <w:rPr>
                <w:rtl w:val="0"/>
              </w:rPr>
            </w:r>
          </w:p>
        </w:tc>
      </w:tr>
      <w:tr>
        <w:tc>
          <w:tcPr>
            <w:gridSpan w:val="8"/>
          </w:tcPr>
          <w:p w:rsidR="00000000" w:rsidDel="00000000" w:rsidP="00000000" w:rsidRDefault="00000000" w:rsidRPr="00000000" w14:paraId="00000032">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CPF:</w:t>
            </w:r>
          </w:p>
        </w:tc>
      </w:tr>
      <w:tr>
        <w:tc>
          <w:tcPr>
            <w:gridSpan w:val="8"/>
          </w:tcPr>
          <w:p w:rsidR="00000000" w:rsidDel="00000000" w:rsidP="00000000" w:rsidRDefault="00000000" w:rsidRPr="00000000" w14:paraId="0000003A">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Endereço Eletrônico:</w:t>
            </w:r>
          </w:p>
        </w:tc>
      </w:tr>
    </w:tbl>
    <w:p w:rsidR="00000000" w:rsidDel="00000000" w:rsidP="00000000" w:rsidRDefault="00000000" w:rsidRPr="00000000" w14:paraId="00000042">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bl>
      <w:tblPr>
        <w:tblStyle w:val="Table5"/>
        <w:tblW w:w="9225.0" w:type="dxa"/>
        <w:jc w:val="left"/>
        <w:tblInd w:w="0.0" w:type="dxa"/>
        <w:tblLayout w:type="fixed"/>
        <w:tblLook w:val="0400"/>
      </w:tblPr>
      <w:tblGrid>
        <w:gridCol w:w="9225"/>
        <w:tblGridChange w:id="0">
          <w:tblGrid>
            <w:gridCol w:w="9225"/>
          </w:tblGrid>
        </w:tblGridChange>
      </w:tblGrid>
      <w:tr>
        <w:tc>
          <w:tcPr>
            <w:tcBorders>
              <w:top w:color="000001" w:space="0" w:sz="6" w:val="single"/>
              <w:left w:color="000001" w:space="0" w:sz="6" w:val="single"/>
              <w:bottom w:color="000001" w:space="0" w:sz="6" w:val="single"/>
              <w:right w:color="000001" w:space="0" w:sz="6" w:val="single"/>
            </w:tcBorders>
            <w:shd w:fill="ffffff" w:val="clear"/>
            <w:tcMar>
              <w:top w:w="0.0" w:type="dxa"/>
              <w:left w:w="68.0" w:type="dxa"/>
              <w:bottom w:w="0.0" w:type="dxa"/>
              <w:right w:w="68.0" w:type="dxa"/>
            </w:tcMar>
          </w:tcPr>
          <w:p w:rsidR="00000000" w:rsidDel="00000000" w:rsidP="00000000" w:rsidRDefault="00000000" w:rsidRPr="00000000" w14:paraId="00000044">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Turno disponível: </w:t>
            </w:r>
          </w:p>
        </w:tc>
      </w:tr>
    </w:tbl>
    <w:p w:rsidR="00000000" w:rsidDel="00000000" w:rsidP="00000000" w:rsidRDefault="00000000" w:rsidRPr="00000000" w14:paraId="00000045">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bl>
      <w:tblPr>
        <w:tblStyle w:val="Table6"/>
        <w:tblW w:w="9225.0" w:type="dxa"/>
        <w:jc w:val="left"/>
        <w:tblInd w:w="0.0" w:type="dxa"/>
        <w:tblLayout w:type="fixed"/>
        <w:tblLook w:val="0400"/>
      </w:tblPr>
      <w:tblGrid>
        <w:gridCol w:w="9225"/>
        <w:tblGridChange w:id="0">
          <w:tblGrid>
            <w:gridCol w:w="9225"/>
          </w:tblGrid>
        </w:tblGridChange>
      </w:tblGrid>
      <w:tr>
        <w:trPr>
          <w:trHeight w:val="20" w:hRule="atLeast"/>
        </w:trPr>
        <w:tc>
          <w:tcPr>
            <w:tcBorders>
              <w:top w:color="000001" w:space="0" w:sz="6" w:val="single"/>
              <w:left w:color="000001" w:space="0" w:sz="6" w:val="single"/>
              <w:bottom w:color="000001" w:space="0" w:sz="6" w:val="single"/>
              <w:right w:color="000001" w:space="0" w:sz="6" w:val="single"/>
            </w:tcBorders>
            <w:shd w:fill="ffffff" w:val="clear"/>
            <w:tcMar>
              <w:top w:w="0.0" w:type="dxa"/>
              <w:left w:w="68.0" w:type="dxa"/>
              <w:bottom w:w="0.0" w:type="dxa"/>
              <w:right w:w="68.0" w:type="dxa"/>
            </w:tcMar>
          </w:tcPr>
          <w:p w:rsidR="00000000" w:rsidDel="00000000" w:rsidP="00000000" w:rsidRDefault="00000000" w:rsidRPr="00000000" w14:paraId="00000046">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Deficiência a ser atendida: </w:t>
            </w:r>
          </w:p>
        </w:tc>
      </w:tr>
    </w:tbl>
    <w:p w:rsidR="00000000" w:rsidDel="00000000" w:rsidP="00000000" w:rsidRDefault="00000000" w:rsidRPr="00000000" w14:paraId="00000047">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bl>
      <w:tblPr>
        <w:tblStyle w:val="Table7"/>
        <w:tblW w:w="92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7"/>
        <w:gridCol w:w="2494"/>
        <w:gridCol w:w="4989"/>
        <w:tblGridChange w:id="0">
          <w:tblGrid>
            <w:gridCol w:w="1757"/>
            <w:gridCol w:w="2494"/>
            <w:gridCol w:w="4989"/>
          </w:tblGrid>
        </w:tblGridChange>
      </w:tblGrid>
      <w:tr>
        <w:tc>
          <w:tcPr/>
          <w:p w:rsidR="00000000" w:rsidDel="00000000" w:rsidP="00000000" w:rsidRDefault="00000000" w:rsidRPr="00000000" w14:paraId="00000049">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Módulos:</w:t>
            </w:r>
          </w:p>
        </w:tc>
        <w:tc>
          <w:tcPr/>
          <w:p w:rsidR="00000000" w:rsidDel="00000000" w:rsidP="00000000" w:rsidRDefault="00000000" w:rsidRPr="00000000" w14:paraId="0000004A">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Carga Horária Total</w:t>
            </w:r>
          </w:p>
        </w:tc>
        <w:tc>
          <w:tcPr/>
          <w:p w:rsidR="00000000" w:rsidDel="00000000" w:rsidP="00000000" w:rsidRDefault="00000000" w:rsidRPr="00000000" w14:paraId="0000004B">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Nº de alunos a serem atendidos</w:t>
            </w:r>
          </w:p>
        </w:tc>
      </w:tr>
      <w:tr>
        <w:tc>
          <w:tcPr/>
          <w:p w:rsidR="00000000" w:rsidDel="00000000" w:rsidP="00000000" w:rsidRDefault="00000000" w:rsidRPr="00000000" w14:paraId="0000004C">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20h</w:t>
            </w:r>
          </w:p>
        </w:tc>
        <w:tc>
          <w:tcPr/>
          <w:p w:rsidR="00000000" w:rsidDel="00000000" w:rsidP="00000000" w:rsidRDefault="00000000" w:rsidRPr="00000000" w14:paraId="0000004E">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 (dois) monitores para atendimento a 01 aluno com necessidades específicas</w:t>
            </w:r>
          </w:p>
        </w:tc>
      </w:tr>
    </w:tbl>
    <w:p w:rsidR="00000000" w:rsidDel="00000000" w:rsidP="00000000" w:rsidRDefault="00000000" w:rsidRPr="00000000" w14:paraId="0000004F">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36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EDITAL Nº18/2018/NAPNE</w:t>
      </w:r>
      <w:r w:rsidDel="00000000" w:rsidR="00000000" w:rsidRPr="00000000">
        <w:rPr>
          <w:rtl w:val="0"/>
        </w:rPr>
      </w:r>
    </w:p>
    <w:p w:rsidR="00000000" w:rsidDel="00000000" w:rsidP="00000000" w:rsidRDefault="00000000" w:rsidRPr="00000000" w14:paraId="0000005B">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SELEÇÃO INTERNA DE MONITORES PARA O NAPNE</w:t>
      </w:r>
      <w:r w:rsidDel="00000000" w:rsidR="00000000" w:rsidRPr="00000000">
        <w:rPr>
          <w:rtl w:val="0"/>
        </w:rPr>
      </w:r>
    </w:p>
    <w:p w:rsidR="00000000" w:rsidDel="00000000" w:rsidP="00000000" w:rsidRDefault="00000000" w:rsidRPr="00000000" w14:paraId="0000005C">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COMPROVANTE DE INSCRIÇÃO</w:t>
      </w:r>
    </w:p>
    <w:p w:rsidR="00000000" w:rsidDel="00000000" w:rsidP="00000000" w:rsidRDefault="00000000" w:rsidRPr="00000000" w14:paraId="0000005F">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Completo:_____________________________________________________________</w:t>
      </w:r>
    </w:p>
    <w:p w:rsidR="00000000" w:rsidDel="00000000" w:rsidP="00000000" w:rsidRDefault="00000000" w:rsidRPr="00000000" w14:paraId="00000061">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Curso: _____________________________________________________________________</w:t>
      </w:r>
    </w:p>
    <w:p w:rsidR="00000000" w:rsidDel="00000000" w:rsidP="00000000" w:rsidRDefault="00000000" w:rsidRPr="00000000" w14:paraId="00000062">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Responsável pela inscrição:_____________________________________________________</w:t>
      </w:r>
    </w:p>
    <w:p w:rsidR="00000000" w:rsidDel="00000000" w:rsidP="00000000" w:rsidRDefault="00000000" w:rsidRPr="00000000" w14:paraId="00000063">
      <w:pPr>
        <w:spacing w:after="0" w:line="360" w:lineRule="auto"/>
        <w:ind w:right="125"/>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360" w:lineRule="auto"/>
        <w:ind w:right="125"/>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360" w:lineRule="auto"/>
        <w:ind w:right="125"/>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(PI), _____/_____ de 2018.</w:t>
      </w:r>
    </w:p>
    <w:p w:rsidR="00000000" w:rsidDel="00000000" w:rsidP="00000000" w:rsidRDefault="00000000" w:rsidRPr="00000000" w14:paraId="00000066">
      <w:pPr>
        <w:spacing w:after="0" w:line="360" w:lineRule="auto"/>
        <w:ind w:right="125"/>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360" w:lineRule="auto"/>
        <w:ind w:right="125"/>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360" w:lineRule="auto"/>
        <w:ind w:right="125"/>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w:t>
      </w:r>
    </w:p>
    <w:p w:rsidR="00000000" w:rsidDel="00000000" w:rsidP="00000000" w:rsidRDefault="00000000" w:rsidRPr="00000000" w14:paraId="00000069">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 do candidato</w:t>
      </w:r>
    </w:p>
    <w:p w:rsidR="00000000" w:rsidDel="00000000" w:rsidP="00000000" w:rsidRDefault="00000000" w:rsidRPr="00000000" w14:paraId="0000006A">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contextualSpacing w:val="0"/>
        <w:rPr/>
      </w:pPr>
      <w:r w:rsidDel="00000000" w:rsidR="00000000" w:rsidRPr="00000000">
        <w:rPr>
          <w:rtl w:val="0"/>
        </w:rPr>
      </w:r>
    </w:p>
    <w:p w:rsidR="00000000" w:rsidDel="00000000" w:rsidP="00000000" w:rsidRDefault="00000000" w:rsidRPr="00000000" w14:paraId="0000006E">
      <w:pPr>
        <w:contextualSpacing w:val="0"/>
        <w:rPr/>
      </w:pPr>
      <w:r w:rsidDel="00000000" w:rsidR="00000000" w:rsidRPr="00000000">
        <w:rPr>
          <w:rtl w:val="0"/>
        </w:rPr>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rPr/>
      </w:pPr>
      <w:r w:rsidDel="00000000" w:rsidR="00000000" w:rsidRPr="00000000">
        <w:rPr>
          <w:rtl w:val="0"/>
        </w:rPr>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r>
    </w:p>
    <w:p w:rsidR="00000000" w:rsidDel="00000000" w:rsidP="00000000" w:rsidRDefault="00000000" w:rsidRPr="00000000" w14:paraId="00000073">
      <w:pPr>
        <w:contextualSpacing w:val="0"/>
        <w:rPr/>
      </w:pPr>
      <w:r w:rsidDel="00000000" w:rsidR="00000000" w:rsidRPr="00000000">
        <w:rPr>
          <w:rtl w:val="0"/>
        </w:rPr>
      </w:r>
    </w:p>
    <w:p w:rsidR="00000000" w:rsidDel="00000000" w:rsidP="00000000" w:rsidRDefault="00000000" w:rsidRPr="00000000" w14:paraId="00000074">
      <w:pPr>
        <w:contextualSpacing w:val="0"/>
        <w:rPr/>
      </w:pP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EDITAL Nº18/2018/NAPNE</w:t>
      </w:r>
      <w:r w:rsidDel="00000000" w:rsidR="00000000" w:rsidRPr="00000000">
        <w:rPr>
          <w:rtl w:val="0"/>
        </w:rPr>
      </w:r>
    </w:p>
    <w:p w:rsidR="00000000" w:rsidDel="00000000" w:rsidP="00000000" w:rsidRDefault="00000000" w:rsidRPr="00000000" w14:paraId="00000077">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SELEÇÃO INTERNA DE MONITORES PARA O NAPNE</w:t>
      </w:r>
      <w:r w:rsidDel="00000000" w:rsidR="00000000" w:rsidRPr="00000000">
        <w:rPr>
          <w:rtl w:val="0"/>
        </w:rPr>
      </w:r>
    </w:p>
    <w:p w:rsidR="00000000" w:rsidDel="00000000" w:rsidP="00000000" w:rsidRDefault="00000000" w:rsidRPr="00000000" w14:paraId="00000078">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contextualSpacing w:val="0"/>
        <w:jc w:val="center"/>
        <w:rPr>
          <w:b w:val="1"/>
        </w:rPr>
      </w:pPr>
      <w:r w:rsidDel="00000000" w:rsidR="00000000" w:rsidRPr="00000000">
        <w:rPr>
          <w:b w:val="1"/>
          <w:rtl w:val="0"/>
        </w:rPr>
        <w:t xml:space="preserve">ANEXO II</w:t>
      </w:r>
    </w:p>
    <w:p w:rsidR="00000000" w:rsidDel="00000000" w:rsidP="00000000" w:rsidRDefault="00000000" w:rsidRPr="00000000" w14:paraId="0000007A">
      <w:pPr>
        <w:spacing w:after="0" w:line="240" w:lineRule="auto"/>
        <w:contextualSpacing w:val="0"/>
        <w:rPr/>
      </w:pPr>
      <w:r w:rsidDel="00000000" w:rsidR="00000000" w:rsidRPr="00000000">
        <w:rPr>
          <w:rtl w:val="0"/>
        </w:rPr>
      </w:r>
    </w:p>
    <w:p w:rsidR="00000000" w:rsidDel="00000000" w:rsidP="00000000" w:rsidRDefault="00000000" w:rsidRPr="00000000" w14:paraId="0000007B">
      <w:pPr>
        <w:spacing w:after="0" w:line="240" w:lineRule="auto"/>
        <w:contextualSpacing w:val="0"/>
        <w:rPr/>
      </w:pPr>
      <w:r w:rsidDel="00000000" w:rsidR="00000000" w:rsidRPr="00000000">
        <w:rPr>
          <w:rtl w:val="0"/>
        </w:rPr>
      </w:r>
    </w:p>
    <w:p w:rsidR="00000000" w:rsidDel="00000000" w:rsidP="00000000" w:rsidRDefault="00000000" w:rsidRPr="00000000" w14:paraId="0000007C">
      <w:pPr>
        <w:spacing w:after="0" w:line="240" w:lineRule="auto"/>
        <w:contextualSpacing w:val="0"/>
        <w:jc w:val="center"/>
        <w:rPr/>
      </w:pPr>
      <w:r w:rsidDel="00000000" w:rsidR="00000000" w:rsidRPr="00000000">
        <w:rPr>
          <w:rtl w:val="0"/>
        </w:rPr>
        <w:t xml:space="preserve">DECLARAÇÃO</w:t>
      </w:r>
    </w:p>
    <w:p w:rsidR="00000000" w:rsidDel="00000000" w:rsidP="00000000" w:rsidRDefault="00000000" w:rsidRPr="00000000" w14:paraId="0000007D">
      <w:pPr>
        <w:spacing w:after="0" w:line="240" w:lineRule="auto"/>
        <w:contextualSpacing w:val="0"/>
        <w:jc w:val="center"/>
        <w:rPr/>
      </w:pPr>
      <w:r w:rsidDel="00000000" w:rsidR="00000000" w:rsidRPr="00000000">
        <w:rPr>
          <w:rtl w:val="0"/>
        </w:rPr>
      </w:r>
    </w:p>
    <w:p w:rsidR="00000000" w:rsidDel="00000000" w:rsidP="00000000" w:rsidRDefault="00000000" w:rsidRPr="00000000" w14:paraId="0000007E">
      <w:pPr>
        <w:spacing w:after="0" w:line="240" w:lineRule="auto"/>
        <w:contextualSpacing w:val="0"/>
        <w:jc w:val="center"/>
        <w:rPr/>
      </w:pPr>
      <w:r w:rsidDel="00000000" w:rsidR="00000000" w:rsidRPr="00000000">
        <w:rPr>
          <w:rtl w:val="0"/>
        </w:rPr>
      </w:r>
    </w:p>
    <w:p w:rsidR="00000000" w:rsidDel="00000000" w:rsidP="00000000" w:rsidRDefault="00000000" w:rsidRPr="00000000" w14:paraId="0000007F">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t xml:space="preserve">Declaro para fins de inscrição na monitoria do NAPNE, que não </w:t>
      </w:r>
      <w:r w:rsidDel="00000000" w:rsidR="00000000" w:rsidRPr="00000000">
        <w:rPr>
          <w:rFonts w:ascii="Times New Roman" w:cs="Times New Roman" w:eastAsia="Times New Roman" w:hAnsi="Times New Roman"/>
          <w:sz w:val="24"/>
          <w:szCs w:val="24"/>
          <w:rtl w:val="0"/>
        </w:rPr>
        <w:t xml:space="preserve">recebo outra modalidade de bolsa (CNPq, FAPEPI, IFPI, ou qualquer outa agência de fomento) ou benefício do IFPI.  Estou ciente de que poderei ser responsabilizado pela falta de veracidade nestas informações.  </w:t>
      </w:r>
    </w:p>
    <w:p w:rsidR="00000000" w:rsidDel="00000000" w:rsidP="00000000" w:rsidRDefault="00000000" w:rsidRPr="00000000" w14:paraId="00000080">
      <w:pPr>
        <w:spacing w:after="0" w:line="240" w:lineRule="auto"/>
        <w:contextualSpacing w:val="0"/>
        <w:rPr/>
      </w:pPr>
      <w:r w:rsidDel="00000000" w:rsidR="00000000" w:rsidRPr="00000000">
        <w:rPr>
          <w:rtl w:val="0"/>
        </w:rPr>
      </w:r>
    </w:p>
    <w:p w:rsidR="00000000" w:rsidDel="00000000" w:rsidP="00000000" w:rsidRDefault="00000000" w:rsidRPr="00000000" w14:paraId="00000081">
      <w:pPr>
        <w:spacing w:after="0" w:line="240" w:lineRule="auto"/>
        <w:contextualSpacing w:val="0"/>
        <w:jc w:val="right"/>
        <w:rPr/>
      </w:pPr>
      <w:r w:rsidDel="00000000" w:rsidR="00000000" w:rsidRPr="00000000">
        <w:rPr>
          <w:rtl w:val="0"/>
        </w:rPr>
        <w:t xml:space="preserve">Teresina, _______/_______/______</w:t>
      </w:r>
    </w:p>
    <w:p w:rsidR="00000000" w:rsidDel="00000000" w:rsidP="00000000" w:rsidRDefault="00000000" w:rsidRPr="00000000" w14:paraId="00000082">
      <w:pPr>
        <w:spacing w:after="0" w:line="240" w:lineRule="auto"/>
        <w:contextualSpacing w:val="0"/>
        <w:jc w:val="right"/>
        <w:rPr/>
      </w:pPr>
      <w:r w:rsidDel="00000000" w:rsidR="00000000" w:rsidRPr="00000000">
        <w:rPr>
          <w:rtl w:val="0"/>
        </w:rPr>
      </w:r>
    </w:p>
    <w:p w:rsidR="00000000" w:rsidDel="00000000" w:rsidP="00000000" w:rsidRDefault="00000000" w:rsidRPr="00000000" w14:paraId="00000083">
      <w:pPr>
        <w:spacing w:after="0" w:line="240" w:lineRule="auto"/>
        <w:contextualSpacing w:val="0"/>
        <w:jc w:val="center"/>
        <w:rPr/>
      </w:pPr>
      <w:r w:rsidDel="00000000" w:rsidR="00000000" w:rsidRPr="00000000">
        <w:rPr>
          <w:rtl w:val="0"/>
        </w:rPr>
      </w:r>
    </w:p>
    <w:p w:rsidR="00000000" w:rsidDel="00000000" w:rsidP="00000000" w:rsidRDefault="00000000" w:rsidRPr="00000000" w14:paraId="00000084">
      <w:pPr>
        <w:spacing w:after="0" w:line="240" w:lineRule="auto"/>
        <w:contextualSpacing w:val="0"/>
        <w:jc w:val="center"/>
        <w:rPr/>
      </w:pPr>
      <w:r w:rsidDel="00000000" w:rsidR="00000000" w:rsidRPr="00000000">
        <w:rPr>
          <w:rtl w:val="0"/>
        </w:rPr>
      </w:r>
    </w:p>
    <w:p w:rsidR="00000000" w:rsidDel="00000000" w:rsidP="00000000" w:rsidRDefault="00000000" w:rsidRPr="00000000" w14:paraId="00000085">
      <w:pPr>
        <w:spacing w:after="0" w:line="240" w:lineRule="auto"/>
        <w:contextualSpacing w:val="0"/>
        <w:jc w:val="center"/>
        <w:rPr/>
      </w:pPr>
      <w:r w:rsidDel="00000000" w:rsidR="00000000" w:rsidRPr="00000000">
        <w:rPr>
          <w:rtl w:val="0"/>
        </w:rPr>
      </w:r>
    </w:p>
    <w:p w:rsidR="00000000" w:rsidDel="00000000" w:rsidP="00000000" w:rsidRDefault="00000000" w:rsidRPr="00000000" w14:paraId="00000086">
      <w:pPr>
        <w:spacing w:after="0" w:line="360" w:lineRule="auto"/>
        <w:ind w:right="125"/>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w:t>
      </w:r>
    </w:p>
    <w:p w:rsidR="00000000" w:rsidDel="00000000" w:rsidP="00000000" w:rsidRDefault="00000000" w:rsidRPr="00000000" w14:paraId="00000087">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 do candidato</w:t>
      </w:r>
    </w:p>
    <w:p w:rsidR="00000000" w:rsidDel="00000000" w:rsidP="00000000" w:rsidRDefault="00000000" w:rsidRPr="00000000" w14:paraId="00000088">
      <w:pPr>
        <w:contextualSpacing w:val="0"/>
        <w:rPr/>
      </w:pPr>
      <w:r w:rsidDel="00000000" w:rsidR="00000000" w:rsidRPr="00000000">
        <w:rPr>
          <w:rtl w:val="0"/>
        </w:rPr>
      </w:r>
    </w:p>
    <w:sectPr>
      <w:headerReference r:id="rId6" w:type="default"/>
      <w:pgSz w:h="16838" w:w="11906"/>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spacing w:after="0" w:line="240" w:lineRule="auto"/>
      <w:contextualSpacing w:val="0"/>
      <w:jc w:val="center"/>
      <w:rPr>
        <w:rFonts w:ascii="Arial Narrow" w:cs="Arial Narrow" w:eastAsia="Arial Narrow" w:hAnsi="Arial Narrow"/>
        <w:b w:val="1"/>
        <w:sz w:val="19"/>
        <w:szCs w:val="19"/>
      </w:rPr>
    </w:pPr>
    <w:r w:rsidDel="00000000" w:rsidR="00000000" w:rsidRPr="00000000">
      <w:rPr>
        <w:rFonts w:ascii="Century Gothic" w:cs="Century Gothic" w:eastAsia="Century Gothic" w:hAnsi="Century Gothic"/>
        <w:sz w:val="20"/>
        <w:szCs w:val="20"/>
      </w:rPr>
      <w:drawing>
        <wp:inline distB="0" distT="0" distL="0" distR="0">
          <wp:extent cx="723900" cy="723900"/>
          <wp:effectExtent b="0" l="0" r="0" t="0"/>
          <wp:docPr descr="BrasaoRepFundoBranco" id="1" name="image2.png"/>
          <a:graphic>
            <a:graphicData uri="http://schemas.openxmlformats.org/drawingml/2006/picture">
              <pic:pic>
                <pic:nvPicPr>
                  <pic:cNvPr descr="BrasaoRepFundoBranco" id="0" name="image2.png"/>
                  <pic:cNvPicPr preferRelativeResize="0"/>
                </pic:nvPicPr>
                <pic:blipFill>
                  <a:blip r:embed="rId1"/>
                  <a:srcRect b="0" l="0" r="0" t="0"/>
                  <a:stretch>
                    <a:fillRect/>
                  </a:stretch>
                </pic:blipFill>
                <pic:spPr>
                  <a:xfrm>
                    <a:off x="0" y="0"/>
                    <a:ext cx="7239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spacing w:after="0" w:line="240" w:lineRule="auto"/>
      <w:contextualSpacing w:val="0"/>
      <w:jc w:val="center"/>
      <w:rPr>
        <w:rFonts w:ascii="Arial Narrow" w:cs="Arial Narrow" w:eastAsia="Arial Narrow" w:hAnsi="Arial Narrow"/>
        <w:b w:val="1"/>
        <w:sz w:val="19"/>
        <w:szCs w:val="19"/>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MINISTÉRIO DA EDUCAÇÃO</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Secretaria de Educação Profissional e Tecnológica</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do Piauí</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Núcleo de Atendimento às Pessoas com Necessidades Específicas - NAPNE</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105.0" w:type="dxa"/>
        <w:left w:w="105.0" w:type="dxa"/>
        <w:bottom w:w="105.0" w:type="dxa"/>
        <w:right w:w="105.0" w:type="dxa"/>
      </w:tblCellMar>
    </w:tblPr>
  </w:style>
  <w:style w:type="table" w:styleId="Table3">
    <w:basedOn w:val="TableNormal"/>
    <w:tblPr>
      <w:tblStyleRowBandSize w:val="1"/>
      <w:tblStyleColBandSize w:val="1"/>
      <w:tblCellMar>
        <w:top w:w="75.0" w:type="dxa"/>
        <w:left w:w="75.0" w:type="dxa"/>
        <w:bottom w:w="75.0" w:type="dxa"/>
        <w:right w:w="7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75.0" w:type="dxa"/>
        <w:left w:w="75.0" w:type="dxa"/>
        <w:bottom w:w="75.0" w:type="dxa"/>
        <w:right w:w="75.0" w:type="dxa"/>
      </w:tblCellMar>
    </w:tblPr>
  </w:style>
  <w:style w:type="table" w:styleId="Table6">
    <w:basedOn w:val="TableNormal"/>
    <w:tblPr>
      <w:tblStyleRowBandSize w:val="1"/>
      <w:tblStyleColBandSize w:val="1"/>
      <w:tblCellMar>
        <w:top w:w="75.0" w:type="dxa"/>
        <w:left w:w="75.0" w:type="dxa"/>
        <w:bottom w:w="75.0" w:type="dxa"/>
        <w:right w:w="7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