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bookmarkStart w:id="1" w:name="_GoBack"/>
      <w:bookmarkEnd w:id="1"/>
      <w:bookmarkStart w:id="0" w:name="_gjdgxs" w:colFirst="0" w:colLast="0"/>
      <w:bookmarkEnd w:id="0"/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EDITAL Nº 18/2019-SELEÇÃO INTERNA DE MONITORES PARA O NAPNE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ind w:firstLine="42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O Instituto Federal de Educação, Ciência e Tecnologia do Piauí, Campus São Raimundo Nonato, por meio do Núcleo de Atendimento as Pessoas com Necessidades Específicas - NAPNE, torna público a abertura das inscrições visando o provimento das vagas para monitorias na modalidade “bolsista”, com vigência para o ano letivo de 2019, destinadas a estudantes do Curso de Licenciatura em Física e Licenciatura em Matemática, regularmente matriculados no Campus São Raimundo Nonato, para assistência de alunos com deficiência, conforme Quadro I.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1 - DO OBJETIVO DA MONITORIA </w:t>
      </w:r>
    </w:p>
    <w:p>
      <w:pPr>
        <w:numPr>
          <w:ilvl w:val="1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Auxiliar na comunicação dos conteúdos ministrados pelos professores nos cursos e/ou disciplinas ofertadas pelo IFPI - Campus São Raimundo Nonato, visando à melhoria do processo ensino-aprendizagem dos estudantes acompanhados pelo Núcleo de Atendimento às Pessoas com Necessidades Especiais - NAPNE.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DAS BOLSAS DE MONITORIA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2.1 Para o exercício da monitoria do ano letivo 2019, o Campus São Raimundo Nonato do IFPI disponibilizará duas vagas para monitoria por um período de três meses, sendo 3 (três) bolsas no valor de R$ 350,00 (Trezentos e Cinquenta Reais) que serão distribuídas conforme descrição no Quadro 01.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2.2 A bolsa remunerada será paga de acordo com os módulos vigentes no período letivo 2019.2 e cumprimento de 20 (vinte) horas na sala do núcleo. Os monitores receberão certificação de Atividade Complementa do Curso – ACC.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DOS PRÉ-REQUISITOS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3.1 Os alunos do IFPI/Campus São Raimundo Nonato devem atender os seguintes requisitos para candidatura à bolsa de monitoria: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3.1.1 Estar regularmente matriculado e frequentando o curso;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3.1.2 Não possuir outra modalidade de bolsa (CNPq, FAPEPI, IFPI, ou de qualquer outra agência de fomento). Contudo, não impede sua candidatura: caso o aluno tenha outra modalidade de bolsa e tenha aprovação na seleção, ele deverá optar por uma das duas;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3.1.3 Ter cursado com aprovação uma das disciplinas: Psicologia da Educação, Libras ou Educação Especial.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3.1.4 Não possuir vínculo empregatício;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3.1.5 Não estar em estágio remunerado;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3.1.6 Possuir disponibilidade para dedicar-se às atividades acadêmicas nos turno manhã ou tarde.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DAS INSCRIÇÕES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4.1 O candidato deverá fazer sua inscrição na Sala do Gabinete da Diretoria-Geral e entregar os seguintes documentos: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4.1.1 Formulário de inscrição devidamente preenchido conforme Anexo 01 deste Edital;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4.1.2 Declaração de Não Recebimento de Bolsas – PNAES, conforme Anexo 02 deste Edital;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4.1.3 Histórico Escolar atualizado;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4.1.4 Cópia de RG e CPF;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4.1.5 As inscrições e a conferência dos documentos dos inscritos serão realizadas pelos Membros do NAPNE – Campus São Raimundo Nonato.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5. DO PROCESSO SELETIVO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5.1 A seleção será realizada pela Comissão composta por membros do NAPNE, nas seguintes etapas: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5.1.1 Homologação das inscrições de todos os alunos inscritos.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5.1.2 Homologação dos Candidatos para Entrevista: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5.1.2.1 Serão classificados para a Entrevista, apenas 10 alunos, sendo 5 candidatos classificados para cada turno  (manhã e tarde).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5.1.2.2 No ato da inscrição o candidato deve especificar qual o turno pretende concorrer.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5.1.3 Os critérios de classificação para etapa da entrevista são: a media aritmética de uma das disciplinas cursadas com aprovação ( item 3.1.3 deste edital) ,  especificar no ato da inscrição com o Coeficiente de Rendimento do Histórico Escolar.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5.1.3 A entrevista será realizada  pelos avaliadores na data informada no cronograma. Terá uma pontuação de 0 a 10 pontos.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5.1.4 Os candidatos serão classificados em ordem decrescente e em caso de empate, será levado como critério de desempate o Coeficiente de Rendimento do Histórico Escolar.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5.2 – A Entrevista será realizada pelos membros do NAPNE, conforme cronograma divulgado dia 11/10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5.3 – Para aprovação será feito a media aritmética da nota da primeira etapa + entrevista. A classificação será em ordem decrescente.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QUADRO 1 – DISTRIBUIÇÃO DAS VAGAS</w:t>
      </w:r>
    </w:p>
    <w:tbl>
      <w:tblPr>
        <w:tblStyle w:val="24"/>
        <w:tblW w:w="84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662"/>
        <w:gridCol w:w="1485"/>
        <w:gridCol w:w="1395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MONITORIA</w:t>
            </w:r>
          </w:p>
        </w:tc>
        <w:tc>
          <w:tcPr>
            <w:tcW w:w="2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Perfil do alunos do NAPNE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TURNO</w:t>
            </w:r>
          </w:p>
        </w:tc>
        <w:tc>
          <w:tcPr>
            <w:tcW w:w="1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TOTAL DE VAGAS</w:t>
            </w:r>
          </w:p>
        </w:tc>
        <w:tc>
          <w:tcPr>
            <w:tcW w:w="13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CARGA HORÁRIA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Monitoria 1</w:t>
            </w:r>
          </w:p>
        </w:tc>
        <w:tc>
          <w:tcPr>
            <w:tcW w:w="26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 xml:space="preserve">Alunos com deficiências e com transtornos de aprendizagem. 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Manhã</w:t>
            </w:r>
          </w:p>
        </w:tc>
        <w:tc>
          <w:tcPr>
            <w:tcW w:w="1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01</w:t>
            </w:r>
          </w:p>
        </w:tc>
        <w:tc>
          <w:tcPr>
            <w:tcW w:w="13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 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Monitoria 2</w:t>
            </w:r>
          </w:p>
        </w:tc>
        <w:tc>
          <w:tcPr>
            <w:tcW w:w="2662" w:type="dxa"/>
          </w:tcPr>
          <w:p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Alunos com deficiências e com transtornos de aprendizagem.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Tarde</w:t>
            </w:r>
          </w:p>
        </w:tc>
        <w:tc>
          <w:tcPr>
            <w:tcW w:w="1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01</w:t>
            </w:r>
          </w:p>
        </w:tc>
        <w:tc>
          <w:tcPr>
            <w:tcW w:w="13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20 h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CRONOGRAMA    </w:t>
      </w:r>
    </w:p>
    <w:tbl>
      <w:tblPr>
        <w:tblStyle w:val="25"/>
        <w:tblW w:w="84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ATIVIDADE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Lançamento do Edital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07/10/2019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Período de inscrição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08/10 a 10/2019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Homologação das inscrições e cronograma das entrevista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11/10/ 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Entrevista dos candidatos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14/10/ 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Divulgação dos resultados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16/10/ 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Início das atividades de monitoria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17/10/2019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DAS ATRIBUIÇÕES DO MONITOR 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Auxiliar os estudantes acompanhados pelo Núcleo de Atendimento às Pessoas com Necessidades Especiais -NAPNE em tarefas pedagógicas e científicas, trabalhos de laboratórios, de biblioteca e de campo.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7.2 Constituir um elo entre professores e os estudantes acompanhados pelo Núcleo de Atendimento às Pessoas com Necessidades Especiais -NAPNE, visando o melhor ajustamento entre a execução do programa e o desenvolvimento da aprendizagem.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7.3 Cumprir carga horária semanal de 20(vinte) horas de atividades de monitoria aos alunos atendidos.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7.4 Apresentar, ao final da monitoria, ao Coordenador do Núcleo de Atendimento às Pessoas com Necessidades Especiais –NAPNE e a Diretoria de Ensino, relatório das atividades desenvolvidas.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DAS PROIBIÇÕES DO MONITOR </w:t>
      </w:r>
    </w:p>
    <w:p>
      <w:pPr>
        <w:numPr>
          <w:ilvl w:val="1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Ministrar aulas sem a presença do professor. </w:t>
      </w:r>
    </w:p>
    <w:p>
      <w:pPr>
        <w:numPr>
          <w:ilvl w:val="1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8.2 Desempenhar atividades não inerentes à disciplina ou às atividades relativas ao processo ensino-aprendizagem.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8.3 Assumir tarefas ou obrigações próprias e exclusivas de professores e técnico-administrativos. </w:t>
      </w:r>
    </w:p>
    <w:p>
      <w:pPr>
        <w:numPr>
          <w:ilvl w:val="0"/>
          <w:numId w:val="2"/>
        </w:numPr>
        <w:ind w:left="0" w:firstLine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DAS INFORMAÇÕES GERAIS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10.1 Não está previsto neste edital a concessão de outros auxílios de qualquer natureza, dentre os quais se incluem passagens, diárias, ajuda de custo, taxas bancárias e etc. 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10.2 Os casos omissos, neste edital, serão resolvidos pela Comissão composta pelos membros do NAPNE do Campus São Raimundo Nonato.</w:t>
      </w:r>
    </w:p>
    <w:p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São Raimundo Nonato, 07 de outubro de 2019</w:t>
      </w:r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Amaya de Oliveira Santos</w:t>
      </w:r>
    </w:p>
    <w:p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Coordenadora do NAPNE Campus de São Raimundo Nonato.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ANEXO 1 - EDITAL 18/2019/NAPNE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Modalidade: MONITORIA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Natureza: ( x ) REMUNERADA  </w:t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ab/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ab/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ab/>
      </w:r>
      <w:r>
        <w:rPr>
          <w:rFonts w:ascii="Times New Roman" w:hAnsi="Times New Roman" w:eastAsia="Times New Roman" w:cs="Times New Roman"/>
          <w:sz w:val="22"/>
          <w:szCs w:val="22"/>
          <w:rtl w:val="0"/>
        </w:rPr>
        <w:t xml:space="preserve"> (    ) NÃO REMUNERADA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>DADOS CADASTRAIS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  <w:rtl w:val="0"/>
        </w:rPr>
        <w:t>1 – Dados de Identificação</w:t>
      </w:r>
    </w:p>
    <w:tbl>
      <w:tblPr>
        <w:tblStyle w:val="26"/>
        <w:tblW w:w="9214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4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"/>
              <w:ind w:left="864" w:hanging="864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 xml:space="preserve">Nome:                              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2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180" w:type="dxa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Matrícula: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28"/>
        <w:tblW w:w="914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23"/>
        <w:gridCol w:w="2410"/>
        <w:gridCol w:w="2409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Curso: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Turma: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Turno: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29"/>
        <w:tblW w:w="9214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3"/>
        <w:gridCol w:w="2319"/>
        <w:gridCol w:w="675"/>
        <w:gridCol w:w="690"/>
        <w:gridCol w:w="1703"/>
        <w:gridCol w:w="1984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2"/>
                <w:numId w:val="1"/>
              </w:numPr>
              <w:ind w:left="720" w:hanging="720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  <w:rtl w:val="0"/>
              </w:rPr>
              <w:t>Endereço Residencial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2"/>
                <w:numId w:val="1"/>
              </w:numPr>
              <w:ind w:left="720" w:hanging="72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none"/>
                <w:rtl w:val="0"/>
              </w:rPr>
              <w:t>Bairro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2"/>
                <w:numId w:val="1"/>
              </w:numPr>
              <w:ind w:left="720" w:hanging="7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2"/>
                <w:numId w:val="1"/>
              </w:numPr>
              <w:ind w:left="720" w:hanging="720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CEP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Cidade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UF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DDD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pStyle w:val="4"/>
              <w:numPr>
                <w:ilvl w:val="2"/>
                <w:numId w:val="1"/>
              </w:numPr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none"/>
                <w:rtl w:val="0"/>
              </w:rPr>
              <w:t>Fone: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3"/>
              <w:numPr>
                <w:ilvl w:val="1"/>
                <w:numId w:val="1"/>
              </w:numPr>
              <w:ind w:left="576" w:hanging="576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 w:val="0"/>
              </w:rPr>
              <w:t>RG: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CPF: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9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3"/>
              <w:numPr>
                <w:ilvl w:val="1"/>
                <w:numId w:val="1"/>
              </w:numPr>
              <w:ind w:left="576" w:hanging="576"/>
              <w:jc w:val="left"/>
              <w:rPr>
                <w:b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 w:val="0"/>
              </w:rPr>
              <w:t>Endereço Eletrônico: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tbl>
      <w:tblPr>
        <w:tblStyle w:val="30"/>
        <w:tblW w:w="907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72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Turno disponível:          Monitoria 1 (    )             Monitoria 2 (    )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Assinatura do candidato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-----------------------------------------------------------------------------------------------------------------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COMPROVANTE DE INSCRIÇÃO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 Completo:____________________________________________________________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Curso: 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rtl w:val="0"/>
        </w:rPr>
        <w:t xml:space="preserve">Turno disponível:          Monitoria 1 (    )             Monitoria 2 (    )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Responsável pela inscrição:________________________________DATA :______/___/______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                 São Raimundo Nonato (PI), _____/_____ de 2019.</w:t>
      </w:r>
    </w:p>
    <w:p>
      <w:pPr>
        <w:spacing w:before="120"/>
        <w:ind w:right="125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rtl w:val="0"/>
        </w:rPr>
        <w:t>_________________________________________________________________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Assinatura comissão NAPNE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2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Declaração de Não Recebimento de Bolsas –PNAES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Eu_______________________________________________,Matrícula________________candidato(a) à seleção de Monitoria Remunerada (Edital 18/2019), declaro não possuir nenhuma bolsa remunerada com o recurso do Programa Nacional de Assistência Estudantil –PNAES .Estou ciente que é de minha inteira responsabilidade a veracidade das informações prestadas neste documento.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São Raimundo Nonato, ________de outubro de 2019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Assinatura do Declarante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80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0" distR="0">
          <wp:extent cx="5274310" cy="3968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9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 Narrow" w:hAnsi="Arial Narrow" w:eastAsia="Arial Narrow" w:cs="Arial Narrow"/>
        <w:b/>
        <w:sz w:val="19"/>
        <w:szCs w:val="19"/>
      </w:rPr>
    </w:pPr>
    <w:r>
      <w:rPr>
        <w:rFonts w:ascii="Century Gothic" w:hAnsi="Century Gothic" w:eastAsia="Century Gothic" w:cs="Century Gothic"/>
      </w:rPr>
      <w:drawing>
        <wp:inline distT="0" distB="0" distL="0" distR="0">
          <wp:extent cx="723900" cy="723900"/>
          <wp:effectExtent l="0" t="0" r="0" b="0"/>
          <wp:docPr id="4" name="image2.png" descr="BrasaoRepFundo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BrasaoRepFundoBr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rFonts w:ascii="Arial Narrow" w:hAnsi="Arial Narrow" w:eastAsia="Arial Narrow" w:cs="Arial Narrow"/>
        <w:b/>
        <w:sz w:val="19"/>
        <w:szCs w:val="19"/>
      </w:rPr>
    </w:pP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MINISTÉRIO DA EDUCAÇÃO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Secretaria de Educação Profissional e Tecnológica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Instituto Federal de Educação, Ciência e Tecnologia do Piauí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ind w:left="0" w:firstLine="0"/>
      </w:pPr>
    </w:lvl>
    <w:lvl w:ilvl="2" w:tentative="0">
      <w:start w:val="1"/>
      <w:numFmt w:val="decimal"/>
      <w:lvlText w:val="%1.%2.%3"/>
      <w:lvlJc w:val="left"/>
      <w:pPr>
        <w:ind w:left="0" w:firstLine="0"/>
      </w:p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"/>
      <w:lvlJc w:val="left"/>
      <w:pPr>
        <w:ind w:left="432" w:hanging="432"/>
      </w:pPr>
    </w:lvl>
    <w:lvl w:ilvl="1" w:tentative="0">
      <w:start w:val="1"/>
      <w:numFmt w:val="decimal"/>
      <w:pStyle w:val="3"/>
      <w:lvlText w:val=""/>
      <w:lvlJc w:val="left"/>
      <w:pPr>
        <w:ind w:left="576" w:hanging="576"/>
      </w:pPr>
    </w:lvl>
    <w:lvl w:ilvl="2" w:tentative="0">
      <w:start w:val="1"/>
      <w:numFmt w:val="decimal"/>
      <w:pStyle w:val="4"/>
      <w:lvlText w:val=""/>
      <w:lvlJc w:val="left"/>
      <w:pPr>
        <w:ind w:left="720" w:hanging="720"/>
      </w:pPr>
    </w:lvl>
    <w:lvl w:ilvl="3" w:tentative="0">
      <w:start w:val="1"/>
      <w:numFmt w:val="decimal"/>
      <w:pStyle w:val="5"/>
      <w:lvlText w:val=""/>
      <w:lvlJc w:val="left"/>
      <w:pPr>
        <w:ind w:left="864" w:hanging="864"/>
      </w:pPr>
    </w:lvl>
    <w:lvl w:ilvl="4" w:tentative="0">
      <w:start w:val="1"/>
      <w:numFmt w:val="decimal"/>
      <w:lvlText w:val=""/>
      <w:lvlJc w:val="left"/>
      <w:pPr>
        <w:ind w:left="1008" w:hanging="1008"/>
      </w:pPr>
    </w:lvl>
    <w:lvl w:ilvl="5" w:tentative="0">
      <w:start w:val="1"/>
      <w:numFmt w:val="decimal"/>
      <w:lvlText w:val=""/>
      <w:lvlJc w:val="left"/>
      <w:pPr>
        <w:ind w:left="1152" w:hanging="1152"/>
      </w:pPr>
    </w:lvl>
    <w:lvl w:ilvl="6" w:tentative="0">
      <w:start w:val="1"/>
      <w:numFmt w:val="decimal"/>
      <w:lvlText w:val=""/>
      <w:lvlJc w:val="left"/>
      <w:pPr>
        <w:ind w:left="1296" w:hanging="1296"/>
      </w:pPr>
    </w:lvl>
    <w:lvl w:ilvl="7" w:tentative="0">
      <w:start w:val="1"/>
      <w:numFmt w:val="decimal"/>
      <w:lvlText w:val=""/>
      <w:lvlJc w:val="left"/>
      <w:pPr>
        <w:ind w:left="1440" w:hanging="1440"/>
      </w:pPr>
    </w:lvl>
    <w:lvl w:ilvl="8" w:tentative="0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AEB6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cs="Calibri" w:eastAsiaTheme="minorEastAsia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b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suppressAutoHyphens/>
      <w:spacing w:after="0" w:line="360" w:lineRule="auto"/>
      <w:jc w:val="both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0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footer"/>
    <w:basedOn w:val="1"/>
    <w:link w:val="22"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</w:rPr>
  </w:style>
  <w:style w:type="paragraph" w:styleId="13">
    <w:name w:val="Balloon Text"/>
    <w:basedOn w:val="1"/>
    <w:link w:val="23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6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Table Normal"/>
    <w:uiPriority w:val="0"/>
  </w:style>
  <w:style w:type="paragraph" w:customStyle="1" w:styleId="19">
    <w:name w:val="Título1"/>
    <w:basedOn w:val="1"/>
    <w:next w:val="8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</w:rPr>
  </w:style>
  <w:style w:type="paragraph" w:customStyle="1" w:styleId="20">
    <w:name w:val="Cabeçalho1"/>
    <w:basedOn w:val="21"/>
    <w:qFormat/>
    <w:uiPriority w:val="0"/>
    <w:pPr>
      <w:tabs>
        <w:tab w:val="center" w:pos="4252"/>
        <w:tab w:val="right" w:pos="8504"/>
      </w:tabs>
    </w:pPr>
  </w:style>
  <w:style w:type="paragraph" w:customStyle="1" w:styleId="21">
    <w:name w:val="Standard"/>
    <w:qFormat/>
    <w:uiPriority w:val="0"/>
    <w:pPr>
      <w:suppressAutoHyphens/>
      <w:autoSpaceDN w:val="0"/>
      <w:spacing w:after="0" w:line="100" w:lineRule="atLeast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en-US"/>
    </w:rPr>
  </w:style>
  <w:style w:type="character" w:customStyle="1" w:styleId="22">
    <w:name w:val="Rodapé Char"/>
    <w:basedOn w:val="15"/>
    <w:link w:val="11"/>
    <w:uiPriority w:val="0"/>
    <w:rPr>
      <w:rFonts w:eastAsiaTheme="minorEastAsia"/>
      <w:lang w:val="en-US" w:eastAsia="zh-CN"/>
    </w:rPr>
  </w:style>
  <w:style w:type="character" w:customStyle="1" w:styleId="23">
    <w:name w:val="Texto de balão Char"/>
    <w:basedOn w:val="15"/>
    <w:link w:val="13"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table" w:customStyle="1" w:styleId="24">
    <w:name w:val="_Style 27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8"/>
    <w:basedOn w:val="18"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9"/>
    <w:basedOn w:val="18"/>
    <w:uiPriority w:val="0"/>
    <w:tblPr>
      <w:tblLayout w:type="fixed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7">
    <w:name w:val="_Style 30"/>
    <w:basedOn w:val="18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31"/>
    <w:basedOn w:val="18"/>
    <w:uiPriority w:val="0"/>
    <w:tblPr>
      <w:tblLayout w:type="fixed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9">
    <w:name w:val="_Style 32"/>
    <w:basedOn w:val="18"/>
    <w:uiPriority w:val="0"/>
    <w:tblPr>
      <w:tblLayout w:type="fixed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0">
    <w:name w:val="_Style 33"/>
    <w:basedOn w:val="18"/>
    <w:uiPriority w:val="0"/>
    <w:tblPr>
      <w:tblLayout w:type="fixed"/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Office_11.2.0.8970_F1E327BC-269C-435d-A152-05C5408002CA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2019-10-06T20:25:00Z</dcterms:created>
  <dc:creator>2155871</dc:creator>
  <cp:lastModifiedBy>00663429374</cp:lastModifiedBy>
  <dcterms:modified xsi:type="dcterms:W3CDTF">2019-10-07T14:03:57Z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